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82C5" w14:textId="67BB5BD2" w:rsidR="006C36FD" w:rsidRDefault="00785E87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>Sustained by Hope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 w:rsidR="009E6BBD">
        <w:rPr>
          <w:rFonts w:ascii="Georgia" w:hAnsi="Georgia"/>
          <w:color w:val="1F3864" w:themeColor="accent1" w:themeShade="80"/>
          <w:sz w:val="36"/>
          <w:szCs w:val="36"/>
        </w:rPr>
        <w:t xml:space="preserve">Isaiah </w:t>
      </w:r>
      <w:r>
        <w:rPr>
          <w:rFonts w:ascii="Georgia" w:hAnsi="Georgia"/>
          <w:color w:val="1F3864" w:themeColor="accent1" w:themeShade="80"/>
          <w:sz w:val="36"/>
          <w:szCs w:val="36"/>
        </w:rPr>
        <w:t>9:1-7</w:t>
      </w:r>
    </w:p>
    <w:p w14:paraId="512405FC" w14:textId="3CBFC5B0" w:rsidR="006C36FD" w:rsidRPr="006C36FD" w:rsidRDefault="009E6BBD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>Don Whipple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 w:rsidR="005E50A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December 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>2</w:t>
      </w:r>
      <w:r w:rsidR="00785E87">
        <w:rPr>
          <w:rFonts w:ascii="Avenir Book" w:hAnsi="Avenir Book" w:cs="Cambria"/>
          <w:color w:val="595959" w:themeColor="text1" w:themeTint="A6"/>
          <w:sz w:val="28"/>
          <w:szCs w:val="28"/>
        </w:rPr>
        <w:t>9</w:t>
      </w:r>
      <w:r w:rsidR="00C90314">
        <w:rPr>
          <w:rFonts w:ascii="Avenir Book" w:hAnsi="Avenir Book" w:cs="Cambria"/>
          <w:color w:val="595959" w:themeColor="text1" w:themeTint="A6"/>
          <w:sz w:val="28"/>
          <w:szCs w:val="28"/>
        </w:rPr>
        <w:t>,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2024</w:t>
      </w:r>
    </w:p>
    <w:p w14:paraId="59669A4F" w14:textId="76946BCD" w:rsidR="006C36FD" w:rsidRPr="006C36FD" w:rsidRDefault="005E7084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BFD2A77" w14:textId="77777777" w:rsidR="00A95001" w:rsidRDefault="00183323" w:rsidP="00A95001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12DAB693" w14:textId="7EEB00F0" w:rsidR="00785E87" w:rsidRPr="00785E87" w:rsidRDefault="00785E87" w:rsidP="00785E87">
      <w:pPr>
        <w:spacing w:line="276" w:lineRule="auto"/>
        <w:rPr>
          <w:rFonts w:ascii="Avenir Book" w:hAnsi="Avenir Book" w:cs="Al Bayan Plain"/>
          <w:sz w:val="28"/>
          <w:szCs w:val="28"/>
        </w:rPr>
      </w:pPr>
      <w:r w:rsidRPr="00785E87">
        <w:rPr>
          <w:rFonts w:ascii="Avenir Book" w:hAnsi="Avenir Book" w:cs="Al Bayan Plain"/>
          <w:sz w:val="28"/>
          <w:szCs w:val="28"/>
        </w:rPr>
        <w:t>What gives you hope as we enter another calendar year? What are your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785E87">
        <w:rPr>
          <w:rFonts w:ascii="Avenir Book" w:hAnsi="Avenir Book" w:cs="Al Bayan Plain"/>
          <w:sz w:val="28"/>
          <w:szCs w:val="28"/>
        </w:rPr>
        <w:t>expectations? Has your confidence been shaken with the passing of anothe</w:t>
      </w:r>
      <w:r>
        <w:rPr>
          <w:rFonts w:ascii="Avenir Book" w:hAnsi="Avenir Book" w:cs="Al Bayan Plain"/>
          <w:sz w:val="28"/>
          <w:szCs w:val="28"/>
        </w:rPr>
        <w:t xml:space="preserve">r </w:t>
      </w:r>
      <w:r w:rsidRPr="00785E87">
        <w:rPr>
          <w:rFonts w:ascii="Avenir Book" w:hAnsi="Avenir Book" w:cs="Al Bayan Plain"/>
          <w:sz w:val="28"/>
          <w:szCs w:val="28"/>
        </w:rPr>
        <w:t>year? Your assurance, is it convincing? How would you describe your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785E87">
        <w:rPr>
          <w:rFonts w:ascii="Avenir Book" w:hAnsi="Avenir Book" w:cs="Al Bayan Plain"/>
          <w:sz w:val="28"/>
          <w:szCs w:val="28"/>
        </w:rPr>
        <w:t xml:space="preserve">‘positiveness’ in a sentence? Let’s listen to Isaiah, the prophet of God, </w:t>
      </w:r>
      <w:proofErr w:type="spellStart"/>
      <w:r w:rsidRPr="00785E87">
        <w:rPr>
          <w:rFonts w:ascii="Avenir Book" w:hAnsi="Avenir Book" w:cs="Al Bayan Plain"/>
          <w:sz w:val="28"/>
          <w:szCs w:val="28"/>
        </w:rPr>
        <w:t>Amoz’s</w:t>
      </w:r>
      <w:proofErr w:type="spellEnd"/>
      <w:r>
        <w:rPr>
          <w:rFonts w:ascii="Avenir Book" w:hAnsi="Avenir Book" w:cs="Al Bayan Plain"/>
          <w:sz w:val="28"/>
          <w:szCs w:val="28"/>
        </w:rPr>
        <w:t xml:space="preserve"> </w:t>
      </w:r>
      <w:r w:rsidRPr="00785E87">
        <w:rPr>
          <w:rFonts w:ascii="Avenir Book" w:hAnsi="Avenir Book" w:cs="Al Bayan Plain"/>
          <w:sz w:val="28"/>
          <w:szCs w:val="28"/>
        </w:rPr>
        <w:t>son, as he turns our vacillating hopes toward the joyful assurance that radiates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785E87">
        <w:rPr>
          <w:rFonts w:ascii="Avenir Book" w:hAnsi="Avenir Book" w:cs="Al Bayan Plain"/>
          <w:sz w:val="28"/>
          <w:szCs w:val="28"/>
        </w:rPr>
        <w:t>from the promise of a child being born and a Son that is given.</w:t>
      </w:r>
    </w:p>
    <w:p w14:paraId="2D3994D5" w14:textId="77777777" w:rsidR="00785E87" w:rsidRDefault="00785E87" w:rsidP="00785E87">
      <w:pPr>
        <w:spacing w:line="276" w:lineRule="auto"/>
        <w:ind w:left="360"/>
        <w:rPr>
          <w:rFonts w:ascii="Avenir Book" w:hAnsi="Avenir Book" w:cs="Al Bayan Plain"/>
          <w:sz w:val="28"/>
          <w:szCs w:val="28"/>
        </w:rPr>
      </w:pPr>
    </w:p>
    <w:p w14:paraId="6B9AEFA7" w14:textId="6801EEF8" w:rsidR="00785E87" w:rsidRPr="00785E87" w:rsidRDefault="00785E87" w:rsidP="00785E87">
      <w:pPr>
        <w:spacing w:line="276" w:lineRule="auto"/>
        <w:ind w:left="360"/>
        <w:rPr>
          <w:rFonts w:ascii="Avenir Book" w:hAnsi="Avenir Book" w:cs="Al Bayan Plain"/>
          <w:sz w:val="28"/>
          <w:szCs w:val="28"/>
        </w:rPr>
      </w:pPr>
      <w:r w:rsidRPr="00785E87">
        <w:rPr>
          <w:rFonts w:ascii="Avenir Book" w:hAnsi="Avenir Book" w:cs="Al Bayan Plain"/>
          <w:sz w:val="28"/>
          <w:szCs w:val="28"/>
        </w:rPr>
        <w:t>1. Hope introduced. 9:1</w:t>
      </w:r>
    </w:p>
    <w:p w14:paraId="31E8DA19" w14:textId="77777777" w:rsidR="00785E87" w:rsidRDefault="00785E87" w:rsidP="00785E87">
      <w:pPr>
        <w:spacing w:line="276" w:lineRule="auto"/>
        <w:ind w:left="360"/>
        <w:rPr>
          <w:rFonts w:ascii="Avenir Book" w:hAnsi="Avenir Book" w:cs="Al Bayan Plain"/>
          <w:sz w:val="28"/>
          <w:szCs w:val="28"/>
        </w:rPr>
      </w:pPr>
    </w:p>
    <w:p w14:paraId="13632C08" w14:textId="77777777" w:rsidR="00785E87" w:rsidRDefault="00785E87" w:rsidP="00785E87">
      <w:pPr>
        <w:spacing w:line="276" w:lineRule="auto"/>
        <w:ind w:left="360"/>
        <w:rPr>
          <w:rFonts w:ascii="Avenir Book" w:hAnsi="Avenir Book" w:cs="Al Bayan Plain"/>
          <w:sz w:val="28"/>
          <w:szCs w:val="28"/>
        </w:rPr>
      </w:pPr>
    </w:p>
    <w:p w14:paraId="46F2B540" w14:textId="77777777" w:rsidR="00785E87" w:rsidRPr="00785E87" w:rsidRDefault="00785E87" w:rsidP="00785E87">
      <w:pPr>
        <w:spacing w:line="276" w:lineRule="auto"/>
        <w:ind w:left="360"/>
        <w:rPr>
          <w:rFonts w:ascii="Avenir Book" w:hAnsi="Avenir Book" w:cs="Al Bayan Plain"/>
          <w:sz w:val="28"/>
          <w:szCs w:val="28"/>
        </w:rPr>
      </w:pPr>
    </w:p>
    <w:p w14:paraId="4D03B14C" w14:textId="77777777" w:rsidR="00785E87" w:rsidRPr="00785E87" w:rsidRDefault="00785E87" w:rsidP="00785E87">
      <w:pPr>
        <w:spacing w:line="276" w:lineRule="auto"/>
        <w:ind w:left="360"/>
        <w:rPr>
          <w:rFonts w:ascii="Avenir Book" w:hAnsi="Avenir Book" w:cs="Al Bayan Plain"/>
          <w:sz w:val="28"/>
          <w:szCs w:val="28"/>
        </w:rPr>
      </w:pPr>
      <w:r w:rsidRPr="00785E87">
        <w:rPr>
          <w:rFonts w:ascii="Avenir Book" w:hAnsi="Avenir Book" w:cs="Al Bayan Plain"/>
          <w:sz w:val="28"/>
          <w:szCs w:val="28"/>
        </w:rPr>
        <w:t>2. Hope described. 9:2-3</w:t>
      </w:r>
    </w:p>
    <w:p w14:paraId="21B57DA3" w14:textId="77777777" w:rsidR="00785E87" w:rsidRDefault="00785E87" w:rsidP="00785E87">
      <w:pPr>
        <w:spacing w:line="276" w:lineRule="auto"/>
        <w:ind w:left="360"/>
        <w:rPr>
          <w:rFonts w:ascii="Avenir Book" w:hAnsi="Avenir Book" w:cs="Al Bayan Plain"/>
          <w:sz w:val="28"/>
          <w:szCs w:val="28"/>
        </w:rPr>
      </w:pPr>
    </w:p>
    <w:p w14:paraId="38845321" w14:textId="77777777" w:rsidR="00785E87" w:rsidRDefault="00785E87" w:rsidP="00785E87">
      <w:pPr>
        <w:spacing w:line="276" w:lineRule="auto"/>
        <w:ind w:left="360"/>
        <w:rPr>
          <w:rFonts w:ascii="Avenir Book" w:hAnsi="Avenir Book" w:cs="Al Bayan Plain"/>
          <w:sz w:val="28"/>
          <w:szCs w:val="28"/>
        </w:rPr>
      </w:pPr>
    </w:p>
    <w:p w14:paraId="10E6583A" w14:textId="77777777" w:rsidR="00785E87" w:rsidRPr="00785E87" w:rsidRDefault="00785E87" w:rsidP="00785E87">
      <w:pPr>
        <w:spacing w:line="276" w:lineRule="auto"/>
        <w:ind w:left="360"/>
        <w:rPr>
          <w:rFonts w:ascii="Avenir Book" w:hAnsi="Avenir Book" w:cs="Al Bayan Plain"/>
          <w:sz w:val="28"/>
          <w:szCs w:val="28"/>
        </w:rPr>
      </w:pPr>
    </w:p>
    <w:p w14:paraId="4AA1A590" w14:textId="77777777" w:rsidR="00785E87" w:rsidRPr="00785E87" w:rsidRDefault="00785E87" w:rsidP="00785E87">
      <w:pPr>
        <w:spacing w:line="276" w:lineRule="auto"/>
        <w:ind w:left="360"/>
        <w:rPr>
          <w:rFonts w:ascii="Avenir Book" w:hAnsi="Avenir Book" w:cs="Al Bayan Plain"/>
          <w:sz w:val="28"/>
          <w:szCs w:val="28"/>
        </w:rPr>
      </w:pPr>
      <w:r w:rsidRPr="00785E87">
        <w:rPr>
          <w:rFonts w:ascii="Avenir Book" w:hAnsi="Avenir Book" w:cs="Al Bayan Plain"/>
          <w:sz w:val="28"/>
          <w:szCs w:val="28"/>
        </w:rPr>
        <w:t>3. Hope explained. 9:4-7</w:t>
      </w:r>
    </w:p>
    <w:p w14:paraId="36596CDD" w14:textId="77777777" w:rsidR="00785E87" w:rsidRDefault="00785E87" w:rsidP="00785E87">
      <w:pPr>
        <w:spacing w:line="276" w:lineRule="auto"/>
        <w:ind w:left="360"/>
        <w:jc w:val="center"/>
        <w:rPr>
          <w:rFonts w:ascii="Avenir Book" w:hAnsi="Avenir Book" w:cs="Al Bayan Plain"/>
          <w:sz w:val="28"/>
          <w:szCs w:val="28"/>
        </w:rPr>
      </w:pPr>
    </w:p>
    <w:p w14:paraId="1DAB94D7" w14:textId="77777777" w:rsidR="00785E87" w:rsidRDefault="00785E87" w:rsidP="00785E87">
      <w:pPr>
        <w:spacing w:line="276" w:lineRule="auto"/>
        <w:ind w:left="360"/>
        <w:jc w:val="center"/>
        <w:rPr>
          <w:rFonts w:ascii="Avenir Book" w:hAnsi="Avenir Book" w:cs="Al Bayan Plain"/>
          <w:sz w:val="28"/>
          <w:szCs w:val="28"/>
        </w:rPr>
      </w:pPr>
    </w:p>
    <w:p w14:paraId="0B45E24D" w14:textId="77777777" w:rsidR="00785E87" w:rsidRPr="00785E87" w:rsidRDefault="00785E87" w:rsidP="00785E87">
      <w:pPr>
        <w:spacing w:line="276" w:lineRule="auto"/>
        <w:ind w:left="360"/>
        <w:jc w:val="center"/>
        <w:rPr>
          <w:rFonts w:ascii="Avenir Book" w:hAnsi="Avenir Book" w:cs="Al Bayan Plain"/>
          <w:sz w:val="28"/>
          <w:szCs w:val="28"/>
        </w:rPr>
      </w:pPr>
    </w:p>
    <w:p w14:paraId="1FB2352D" w14:textId="77777777" w:rsidR="00785E87" w:rsidRPr="00785E87" w:rsidRDefault="00785E87" w:rsidP="00785E87">
      <w:pPr>
        <w:spacing w:line="276" w:lineRule="auto"/>
        <w:ind w:left="360"/>
        <w:jc w:val="center"/>
        <w:rPr>
          <w:rFonts w:ascii="Avenir Book" w:hAnsi="Avenir Book" w:cs="Al Bayan Plain"/>
          <w:sz w:val="28"/>
          <w:szCs w:val="28"/>
        </w:rPr>
      </w:pPr>
      <w:r w:rsidRPr="00785E87">
        <w:rPr>
          <w:rFonts w:ascii="Avenir Book" w:hAnsi="Avenir Book" w:cs="Al Bayan Plain"/>
          <w:sz w:val="28"/>
          <w:szCs w:val="28"/>
        </w:rPr>
        <w:t>Should not a people inquire of their God? 8:19</w:t>
      </w:r>
    </w:p>
    <w:p w14:paraId="7C5C8F6D" w14:textId="12AEBF7D" w:rsidR="005E50A5" w:rsidRPr="009E6BBD" w:rsidRDefault="00785E87" w:rsidP="00785E87">
      <w:pPr>
        <w:spacing w:line="276" w:lineRule="auto"/>
        <w:ind w:left="360"/>
        <w:jc w:val="center"/>
        <w:rPr>
          <w:rFonts w:ascii="Avenir Book" w:hAnsi="Avenir Book" w:cs="Al Bayan Plain"/>
          <w:sz w:val="28"/>
          <w:szCs w:val="28"/>
        </w:rPr>
      </w:pPr>
      <w:r w:rsidRPr="00785E87">
        <w:rPr>
          <w:rFonts w:ascii="Avenir Book" w:hAnsi="Avenir Book" w:cs="Al Bayan Plain"/>
          <w:sz w:val="28"/>
          <w:szCs w:val="28"/>
        </w:rPr>
        <w:t>To the teaching and to the testimony! 8:20</w:t>
      </w:r>
    </w:p>
    <w:sectPr w:rsidR="005E50A5" w:rsidRPr="009E6BBD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CA1"/>
    <w:multiLevelType w:val="hybridMultilevel"/>
    <w:tmpl w:val="3C6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193"/>
    <w:multiLevelType w:val="hybridMultilevel"/>
    <w:tmpl w:val="12BE7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40BE4"/>
    <w:multiLevelType w:val="hybridMultilevel"/>
    <w:tmpl w:val="18D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84C70"/>
    <w:multiLevelType w:val="hybridMultilevel"/>
    <w:tmpl w:val="3474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7E70"/>
    <w:multiLevelType w:val="hybridMultilevel"/>
    <w:tmpl w:val="EAD4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F1DB4"/>
    <w:multiLevelType w:val="hybridMultilevel"/>
    <w:tmpl w:val="F1E0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C2AB1"/>
    <w:multiLevelType w:val="hybridMultilevel"/>
    <w:tmpl w:val="A328A7A0"/>
    <w:lvl w:ilvl="0" w:tplc="4CFA9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F5F34"/>
    <w:multiLevelType w:val="hybridMultilevel"/>
    <w:tmpl w:val="EA0A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7200"/>
    <w:multiLevelType w:val="hybridMultilevel"/>
    <w:tmpl w:val="F528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1"/>
  </w:num>
  <w:num w:numId="2" w16cid:durableId="1351685013">
    <w:abstractNumId w:val="6"/>
  </w:num>
  <w:num w:numId="3" w16cid:durableId="377360763">
    <w:abstractNumId w:val="2"/>
  </w:num>
  <w:num w:numId="4" w16cid:durableId="825390840">
    <w:abstractNumId w:val="7"/>
  </w:num>
  <w:num w:numId="5" w16cid:durableId="1699162234">
    <w:abstractNumId w:val="11"/>
  </w:num>
  <w:num w:numId="6" w16cid:durableId="307977769">
    <w:abstractNumId w:val="4"/>
  </w:num>
  <w:num w:numId="7" w16cid:durableId="727142882">
    <w:abstractNumId w:val="0"/>
  </w:num>
  <w:num w:numId="8" w16cid:durableId="905918138">
    <w:abstractNumId w:val="5"/>
  </w:num>
  <w:num w:numId="9" w16cid:durableId="2126187907">
    <w:abstractNumId w:val="3"/>
  </w:num>
  <w:num w:numId="10" w16cid:durableId="292908436">
    <w:abstractNumId w:val="9"/>
  </w:num>
  <w:num w:numId="11" w16cid:durableId="911158377">
    <w:abstractNumId w:val="10"/>
  </w:num>
  <w:num w:numId="12" w16cid:durableId="2005356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063649"/>
    <w:rsid w:val="000F62DA"/>
    <w:rsid w:val="00152249"/>
    <w:rsid w:val="00172A43"/>
    <w:rsid w:val="00176CC8"/>
    <w:rsid w:val="001832D5"/>
    <w:rsid w:val="00183323"/>
    <w:rsid w:val="001B0B07"/>
    <w:rsid w:val="002113D5"/>
    <w:rsid w:val="00213601"/>
    <w:rsid w:val="00280058"/>
    <w:rsid w:val="00282919"/>
    <w:rsid w:val="00323B45"/>
    <w:rsid w:val="0038415B"/>
    <w:rsid w:val="003B206A"/>
    <w:rsid w:val="00410118"/>
    <w:rsid w:val="004274D7"/>
    <w:rsid w:val="004375DE"/>
    <w:rsid w:val="004D13BD"/>
    <w:rsid w:val="004E150D"/>
    <w:rsid w:val="004E36A2"/>
    <w:rsid w:val="005001AF"/>
    <w:rsid w:val="005E50A5"/>
    <w:rsid w:val="005E7084"/>
    <w:rsid w:val="006372AE"/>
    <w:rsid w:val="006614E2"/>
    <w:rsid w:val="00663E4E"/>
    <w:rsid w:val="0069526C"/>
    <w:rsid w:val="006C36FD"/>
    <w:rsid w:val="0072742E"/>
    <w:rsid w:val="00785E87"/>
    <w:rsid w:val="007E3F7C"/>
    <w:rsid w:val="00833E01"/>
    <w:rsid w:val="008C142A"/>
    <w:rsid w:val="008C2692"/>
    <w:rsid w:val="00905C45"/>
    <w:rsid w:val="0093151B"/>
    <w:rsid w:val="009E6BBD"/>
    <w:rsid w:val="00A118EF"/>
    <w:rsid w:val="00A23C4D"/>
    <w:rsid w:val="00A346A9"/>
    <w:rsid w:val="00A95001"/>
    <w:rsid w:val="00B55AD6"/>
    <w:rsid w:val="00BC79C6"/>
    <w:rsid w:val="00C1213D"/>
    <w:rsid w:val="00C2598E"/>
    <w:rsid w:val="00C3524F"/>
    <w:rsid w:val="00C832AA"/>
    <w:rsid w:val="00C90314"/>
    <w:rsid w:val="00C975C9"/>
    <w:rsid w:val="00CC64EF"/>
    <w:rsid w:val="00D61235"/>
    <w:rsid w:val="00E079A7"/>
    <w:rsid w:val="00E62440"/>
    <w:rsid w:val="00F1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2024-12-31T05:50:00Z</dcterms:created>
  <dcterms:modified xsi:type="dcterms:W3CDTF">2024-12-31T05:50:00Z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