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49CCC2C9" w:rsidR="006C36FD" w:rsidRDefault="00172A43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The King’s Rejection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>Luke 4:14-30</w:t>
      </w:r>
    </w:p>
    <w:p w14:paraId="512405FC" w14:textId="74884730" w:rsidR="006C36FD" w:rsidRPr="006C36FD" w:rsidRDefault="00172A43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Jon </w:t>
      </w:r>
      <w:proofErr w:type="spellStart"/>
      <w:r>
        <w:rPr>
          <w:rFonts w:ascii="Avenir Book" w:hAnsi="Avenir Book" w:cs="Cambria"/>
          <w:color w:val="595959" w:themeColor="text1" w:themeTint="A6"/>
          <w:sz w:val="28"/>
          <w:szCs w:val="28"/>
        </w:rPr>
        <w:t>Keisling</w:t>
      </w:r>
      <w:proofErr w:type="spellEnd"/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September 8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>, 2024</w:t>
      </w:r>
    </w:p>
    <w:p w14:paraId="59669A4F" w14:textId="76946BCD" w:rsidR="006C36FD" w:rsidRPr="006C36FD" w:rsidRDefault="0093151B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637D6B2E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700F3522" w14:textId="4F860179" w:rsidR="00172A43" w:rsidRPr="00172A43" w:rsidRDefault="00172A43" w:rsidP="00172A43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172A43">
        <w:rPr>
          <w:rFonts w:ascii="Avenir Book" w:hAnsi="Avenir Book" w:cs="Al Bayan Plain"/>
          <w:sz w:val="28"/>
          <w:szCs w:val="28"/>
        </w:rPr>
        <w:t>Jesus taught that he was the savior of all people and that he would be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172A43">
        <w:rPr>
          <w:rFonts w:ascii="Avenir Book" w:hAnsi="Avenir Book" w:cs="Al Bayan Plain"/>
          <w:sz w:val="28"/>
          <w:szCs w:val="28"/>
        </w:rPr>
        <w:t>rejected.</w:t>
      </w:r>
      <w:r>
        <w:rPr>
          <w:rFonts w:ascii="Avenir Book" w:hAnsi="Avenir Book" w:cs="Al Bayan Plain"/>
          <w:sz w:val="28"/>
          <w:szCs w:val="28"/>
        </w:rPr>
        <w:t xml:space="preserve"> </w:t>
      </w:r>
      <w:proofErr w:type="gramStart"/>
      <w:r w:rsidRPr="00172A43">
        <w:rPr>
          <w:rFonts w:ascii="Avenir Book" w:hAnsi="Avenir Book" w:cs="Al Bayan Plain"/>
          <w:sz w:val="28"/>
          <w:szCs w:val="28"/>
        </w:rPr>
        <w:t>In</w:t>
      </w:r>
      <w:proofErr w:type="gramEnd"/>
      <w:r w:rsidRPr="00172A43">
        <w:rPr>
          <w:rFonts w:ascii="Avenir Book" w:hAnsi="Avenir Book" w:cs="Al Bayan Plain"/>
          <w:sz w:val="28"/>
          <w:szCs w:val="28"/>
        </w:rPr>
        <w:t xml:space="preserve"> order to see this, we're going to ask four questions of our text today:</w:t>
      </w:r>
    </w:p>
    <w:p w14:paraId="688519D8" w14:textId="77777777" w:rsidR="00172A43" w:rsidRDefault="00172A43" w:rsidP="00172A43">
      <w:pPr>
        <w:pStyle w:val="ListParagraph"/>
        <w:numPr>
          <w:ilvl w:val="0"/>
          <w:numId w:val="5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72A43">
        <w:rPr>
          <w:rFonts w:ascii="Avenir Book" w:hAnsi="Avenir Book" w:cs="Al Bayan Plain"/>
          <w:sz w:val="28"/>
          <w:szCs w:val="28"/>
        </w:rPr>
        <w:t>What did Jesus do? (14-16)</w:t>
      </w:r>
    </w:p>
    <w:p w14:paraId="136E1343" w14:textId="2E93CD54" w:rsidR="00172A43" w:rsidRDefault="00172A43" w:rsidP="00172A43">
      <w:pPr>
        <w:pStyle w:val="ListParagraph"/>
        <w:numPr>
          <w:ilvl w:val="0"/>
          <w:numId w:val="5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72A43">
        <w:rPr>
          <w:rFonts w:ascii="Avenir Book" w:hAnsi="Avenir Book" w:cs="Al Bayan Plain"/>
          <w:sz w:val="28"/>
          <w:szCs w:val="28"/>
        </w:rPr>
        <w:t xml:space="preserve"> What did Jesus teach? (17-21)</w:t>
      </w:r>
    </w:p>
    <w:p w14:paraId="6E523342" w14:textId="77777777" w:rsidR="00172A43" w:rsidRDefault="00172A43" w:rsidP="00172A43">
      <w:pPr>
        <w:pStyle w:val="ListParagraph"/>
        <w:numPr>
          <w:ilvl w:val="0"/>
          <w:numId w:val="5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72A43">
        <w:rPr>
          <w:rFonts w:ascii="Avenir Book" w:hAnsi="Avenir Book" w:cs="Al Bayan Plain"/>
          <w:sz w:val="28"/>
          <w:szCs w:val="28"/>
        </w:rPr>
        <w:t>How was Jesus received? (22-27)</w:t>
      </w:r>
    </w:p>
    <w:p w14:paraId="30331C2C" w14:textId="30279807" w:rsidR="00323B45" w:rsidRPr="00172A43" w:rsidRDefault="00172A43" w:rsidP="00172A43">
      <w:pPr>
        <w:pStyle w:val="ListParagraph"/>
        <w:numPr>
          <w:ilvl w:val="0"/>
          <w:numId w:val="5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72A43">
        <w:rPr>
          <w:rFonts w:ascii="Avenir Book" w:hAnsi="Avenir Book" w:cs="Al Bayan Plain"/>
          <w:sz w:val="28"/>
          <w:szCs w:val="28"/>
        </w:rPr>
        <w:t>What was Jesus’ plan? (28-30)</w:t>
      </w:r>
    </w:p>
    <w:sectPr w:rsidR="00323B45" w:rsidRPr="00172A43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0"/>
  </w:num>
  <w:num w:numId="2" w16cid:durableId="1351685013">
    <w:abstractNumId w:val="2"/>
  </w:num>
  <w:num w:numId="3" w16cid:durableId="377360763">
    <w:abstractNumId w:val="1"/>
  </w:num>
  <w:num w:numId="4" w16cid:durableId="825390840">
    <w:abstractNumId w:val="3"/>
  </w:num>
  <w:num w:numId="5" w16cid:durableId="1699162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52249"/>
    <w:rsid w:val="00172A43"/>
    <w:rsid w:val="00176CC8"/>
    <w:rsid w:val="001832D5"/>
    <w:rsid w:val="00183323"/>
    <w:rsid w:val="00280058"/>
    <w:rsid w:val="00323B45"/>
    <w:rsid w:val="006C36FD"/>
    <w:rsid w:val="0072742E"/>
    <w:rsid w:val="0093151B"/>
    <w:rsid w:val="00B55AD6"/>
    <w:rsid w:val="00C2598E"/>
    <w:rsid w:val="00C3524F"/>
    <w:rsid w:val="00C832AA"/>
    <w:rsid w:val="00C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2024-09-09T13:53:00Z</dcterms:created>
  <dcterms:modified xsi:type="dcterms:W3CDTF">2024-09-09T13:53:00Z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