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82C5" w14:textId="7A81AC1C" w:rsidR="006C36FD" w:rsidRDefault="00763B4C" w:rsidP="00A2098B">
      <w:pPr>
        <w:spacing w:line="276" w:lineRule="auto"/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Our </w:t>
      </w:r>
      <w:r w:rsidR="00144A19">
        <w:rPr>
          <w:rFonts w:ascii="Georgia" w:hAnsi="Georgia"/>
          <w:color w:val="1F3864" w:themeColor="accent1" w:themeShade="80"/>
          <w:sz w:val="36"/>
          <w:szCs w:val="36"/>
        </w:rPr>
        <w:t>Glorious Aim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1 Peter </w:t>
      </w:r>
      <w:r w:rsidR="00144A19">
        <w:rPr>
          <w:rFonts w:ascii="Georgia" w:hAnsi="Georgia"/>
          <w:color w:val="1F3864" w:themeColor="accent1" w:themeShade="80"/>
          <w:sz w:val="36"/>
          <w:szCs w:val="36"/>
        </w:rPr>
        <w:t>4:1-11</w:t>
      </w:r>
    </w:p>
    <w:p w14:paraId="512405FC" w14:textId="51C346CF" w:rsidR="006C36FD" w:rsidRPr="006C36FD" w:rsidRDefault="00763B4C" w:rsidP="00A2098B">
      <w:pPr>
        <w:spacing w:line="276" w:lineRule="auto"/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183323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144A19">
        <w:rPr>
          <w:rFonts w:ascii="Avenir Book" w:hAnsi="Avenir Book" w:cs="Cambria"/>
          <w:color w:val="595959" w:themeColor="text1" w:themeTint="A6"/>
          <w:sz w:val="28"/>
          <w:szCs w:val="28"/>
        </w:rPr>
        <w:t>June 2</w:t>
      </w:r>
      <w:r w:rsidR="00183323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892CBB" w:rsidP="00A2098B">
      <w:pPr>
        <w:spacing w:line="276" w:lineRule="auto"/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37D6B2E" w:rsidR="006C36FD" w:rsidRPr="00183323" w:rsidRDefault="00183323" w:rsidP="00A2098B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1E6ECD90" w14:textId="77777777" w:rsidR="00144A19" w:rsidRPr="00144A19" w:rsidRDefault="00144A19" w:rsidP="00144A19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144A19">
        <w:rPr>
          <w:rFonts w:ascii="Avenir Book" w:hAnsi="Avenir Book" w:cs="Al Bayan Plain"/>
          <w:sz w:val="28"/>
          <w:szCs w:val="28"/>
        </w:rPr>
        <w:t xml:space="preserve">If you want to persevere in doing good in the midst of suffering, you </w:t>
      </w:r>
      <w:proofErr w:type="gramStart"/>
      <w:r w:rsidRPr="00144A19">
        <w:rPr>
          <w:rFonts w:ascii="Avenir Book" w:hAnsi="Avenir Book" w:cs="Al Bayan Plain"/>
          <w:sz w:val="28"/>
          <w:szCs w:val="28"/>
        </w:rPr>
        <w:t>must</w:t>
      </w:r>
      <w:proofErr w:type="gramEnd"/>
    </w:p>
    <w:p w14:paraId="1BD0C7AF" w14:textId="77777777" w:rsidR="00144A19" w:rsidRPr="00144A19" w:rsidRDefault="00144A19" w:rsidP="00144A19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144A19">
        <w:rPr>
          <w:rFonts w:ascii="Avenir Book" w:hAnsi="Avenir Book" w:cs="Al Bayan Plain"/>
          <w:sz w:val="28"/>
          <w:szCs w:val="28"/>
        </w:rPr>
        <w:t xml:space="preserve">have the right mindset. The mindset that will sustain us </w:t>
      </w:r>
      <w:proofErr w:type="gramStart"/>
      <w:r w:rsidRPr="00144A19">
        <w:rPr>
          <w:rFonts w:ascii="Avenir Book" w:hAnsi="Avenir Book" w:cs="Al Bayan Plain"/>
          <w:sz w:val="28"/>
          <w:szCs w:val="28"/>
        </w:rPr>
        <w:t>in the midst of</w:t>
      </w:r>
      <w:proofErr w:type="gramEnd"/>
    </w:p>
    <w:p w14:paraId="49021697" w14:textId="33894B28" w:rsidR="00183323" w:rsidRDefault="00144A19" w:rsidP="00144A19">
      <w:pPr>
        <w:spacing w:line="276" w:lineRule="auto"/>
        <w:rPr>
          <w:rFonts w:ascii="Helvetica" w:hAnsi="Helvetica" w:cs="Al Bayan Plain"/>
        </w:rPr>
      </w:pPr>
      <w:r w:rsidRPr="00144A19">
        <w:rPr>
          <w:rFonts w:ascii="Avenir Book" w:hAnsi="Avenir Book" w:cs="Al Bayan Plain"/>
          <w:sz w:val="28"/>
          <w:szCs w:val="28"/>
        </w:rPr>
        <w:t>suffering is:</w:t>
      </w:r>
      <w:r w:rsidR="00892CBB">
        <w:rPr>
          <w:rFonts w:ascii="Helvetica" w:hAnsi="Helvetica" w:cs="Al Bayan Plain"/>
          <w:noProof/>
        </w:rPr>
        <w:pict w14:anchorId="03050AF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E1D0682" w14:textId="1515A1CD" w:rsidR="00183323" w:rsidRDefault="00144A19" w:rsidP="00A2098B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Armed with Christ (1-4)</w:t>
      </w:r>
    </w:p>
    <w:p w14:paraId="2840B4BA" w14:textId="6F09EFB7" w:rsidR="00144A19" w:rsidRDefault="00144A19" w:rsidP="00144A19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Confident of the End (5-6)</w:t>
      </w:r>
    </w:p>
    <w:p w14:paraId="4DCA91FF" w14:textId="555B2BA6" w:rsidR="00144A19" w:rsidRDefault="00144A19" w:rsidP="00144A19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Sober for Service (7-11)</w:t>
      </w:r>
    </w:p>
    <w:p w14:paraId="794C56E5" w14:textId="4DC5C2D8" w:rsidR="00144A19" w:rsidRPr="00144A19" w:rsidRDefault="00144A19" w:rsidP="00144A19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Aimed at God’s Glory (11)</w:t>
      </w:r>
    </w:p>
    <w:p w14:paraId="1514E974" w14:textId="490B993C" w:rsidR="00183323" w:rsidRDefault="00892CBB" w:rsidP="00A2098B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Helvetica" w:hAnsi="Helvetica" w:cs="Al Bayan Plain"/>
          <w:noProof/>
        </w:rPr>
        <w:pict w14:anchorId="5D0274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21F027" w14:textId="150D5803" w:rsidR="00183323" w:rsidRDefault="00183323" w:rsidP="00A2098B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 &amp; Pray</w:t>
      </w:r>
    </w:p>
    <w:p w14:paraId="460B13E1" w14:textId="7470073E" w:rsidR="00144A19" w:rsidRPr="00144A19" w:rsidRDefault="00144A19" w:rsidP="00144A19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44A19">
        <w:rPr>
          <w:rFonts w:ascii="Avenir Book" w:hAnsi="Avenir Book" w:cs="Al Bayan Plain"/>
          <w:sz w:val="28"/>
          <w:szCs w:val="28"/>
        </w:rPr>
        <w:t>Why does Peter say that those who have the same mindset of Christ have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144A19">
        <w:rPr>
          <w:rFonts w:ascii="Avenir Book" w:hAnsi="Avenir Book" w:cs="Al Bayan Plain"/>
          <w:sz w:val="28"/>
          <w:szCs w:val="28"/>
        </w:rPr>
        <w:t>"ceased from sin"?</w:t>
      </w:r>
    </w:p>
    <w:p w14:paraId="6865BF61" w14:textId="77777777" w:rsidR="00144A19" w:rsidRDefault="00144A19" w:rsidP="00144A19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44A19">
        <w:rPr>
          <w:rFonts w:ascii="Avenir Book" w:hAnsi="Avenir Book" w:cs="Al Bayan Plain"/>
          <w:sz w:val="28"/>
          <w:szCs w:val="28"/>
        </w:rPr>
        <w:t>As we face difficult decisions today, it's important to remember "the end o</w:t>
      </w:r>
      <w:r>
        <w:rPr>
          <w:rFonts w:ascii="Avenir Book" w:hAnsi="Avenir Book" w:cs="Al Bayan Plain"/>
          <w:sz w:val="28"/>
          <w:szCs w:val="28"/>
        </w:rPr>
        <w:t xml:space="preserve">f </w:t>
      </w:r>
      <w:r w:rsidRPr="00144A19">
        <w:rPr>
          <w:rFonts w:ascii="Avenir Book" w:hAnsi="Avenir Book" w:cs="Al Bayan Plain"/>
          <w:sz w:val="28"/>
          <w:szCs w:val="28"/>
        </w:rPr>
        <w:t>all things". How does remembering the end help us in the decisions we make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144A19">
        <w:rPr>
          <w:rFonts w:ascii="Avenir Book" w:hAnsi="Avenir Book" w:cs="Al Bayan Plain"/>
          <w:sz w:val="28"/>
          <w:szCs w:val="28"/>
        </w:rPr>
        <w:t>today? How does remembering the end help us to endure suffering?</w:t>
      </w:r>
    </w:p>
    <w:p w14:paraId="61D283EA" w14:textId="6FA04C61" w:rsidR="00144A19" w:rsidRPr="00144A19" w:rsidRDefault="00144A19" w:rsidP="00144A19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44A19">
        <w:rPr>
          <w:rFonts w:ascii="Avenir Book" w:hAnsi="Avenir Book" w:cs="Al Bayan Plain"/>
          <w:sz w:val="28"/>
          <w:szCs w:val="28"/>
        </w:rPr>
        <w:t>How does being sober-minded help us to pray? How does being sober-minded help us to love and serve others?</w:t>
      </w:r>
    </w:p>
    <w:p w14:paraId="6CBD29CF" w14:textId="492A3CEC" w:rsidR="00183323" w:rsidRPr="00144A19" w:rsidRDefault="00144A19" w:rsidP="00144A19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44A19">
        <w:rPr>
          <w:rFonts w:ascii="Avenir Book" w:hAnsi="Avenir Book" w:cs="Al Bayan Plain"/>
          <w:sz w:val="28"/>
          <w:szCs w:val="28"/>
        </w:rPr>
        <w:t xml:space="preserve">Every skill or resource that we </w:t>
      </w:r>
      <w:proofErr w:type="gramStart"/>
      <w:r w:rsidRPr="00144A19">
        <w:rPr>
          <w:rFonts w:ascii="Avenir Book" w:hAnsi="Avenir Book" w:cs="Al Bayan Plain"/>
          <w:sz w:val="28"/>
          <w:szCs w:val="28"/>
        </w:rPr>
        <w:t>have to</w:t>
      </w:r>
      <w:proofErr w:type="gramEnd"/>
      <w:r w:rsidRPr="00144A19">
        <w:rPr>
          <w:rFonts w:ascii="Avenir Book" w:hAnsi="Avenir Book" w:cs="Al Bayan Plain"/>
          <w:sz w:val="28"/>
          <w:szCs w:val="28"/>
        </w:rPr>
        <w:t xml:space="preserve"> serve God was given to us by God.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144A19">
        <w:rPr>
          <w:rFonts w:ascii="Avenir Book" w:hAnsi="Avenir Book" w:cs="Al Bayan Plain"/>
          <w:sz w:val="28"/>
          <w:szCs w:val="28"/>
        </w:rPr>
        <w:t>How can this truth help us to view ourselves and others rightly?</w:t>
      </w:r>
    </w:p>
    <w:sectPr w:rsidR="00183323" w:rsidRPr="00144A19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2A37"/>
    <w:multiLevelType w:val="hybridMultilevel"/>
    <w:tmpl w:val="98E05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2"/>
  </w:num>
  <w:num w:numId="3" w16cid:durableId="205515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44A19"/>
    <w:rsid w:val="00152249"/>
    <w:rsid w:val="001832D5"/>
    <w:rsid w:val="00183323"/>
    <w:rsid w:val="001C7813"/>
    <w:rsid w:val="006C36FD"/>
    <w:rsid w:val="0072742E"/>
    <w:rsid w:val="00763B4C"/>
    <w:rsid w:val="00892CBB"/>
    <w:rsid w:val="00A2098B"/>
    <w:rsid w:val="00B55AD6"/>
    <w:rsid w:val="00C832AA"/>
    <w:rsid w:val="00C975C9"/>
    <w:rsid w:val="00E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Mei-En Tai</cp:lastModifiedBy>
  <cp:revision>2</cp:revision>
  <dcterms:created xsi:type="dcterms:W3CDTF">2024-06-03T18:11:00Z</dcterms:created>
  <dcterms:modified xsi:type="dcterms:W3CDTF">2024-06-03T18:11:00Z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